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72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710"/>
        <w:gridCol w:w="2421"/>
        <w:gridCol w:w="2289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仿宋_GB2312" w:hAnsi="仿宋_GB2312" w:eastAsia="方正小标宋简体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年贵州民族大学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马克思主义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学院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大学生志愿服务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西部计划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val="en-US" w:eastAsia="zh-CN"/>
              </w:rPr>
              <w:t>笔试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成绩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及拟进入面试人员名单（贵州计划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笔试成绩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（百分制）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是否进入面试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付川丽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冉智勇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何嘉豪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张红丽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陈玉玲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54.5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胡丽莹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39.5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朱先敏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66.5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暂未确定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  <w:t>张敏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  <w:t>何贵波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zBjZGE3YjcyNmI5YzQ1MGMyOWM0NWQzYTI2OWIifQ=="/>
  </w:docVars>
  <w:rsids>
    <w:rsidRoot w:val="63286551"/>
    <w:rsid w:val="32592DD9"/>
    <w:rsid w:val="336E47BE"/>
    <w:rsid w:val="63286551"/>
    <w:rsid w:val="7465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2024-05-21T02:15:00Z</dcterms:created>
  <dc:creator>vincent</dc:creator>
  <cp:lastModifiedBy>vincent</cp:lastModifiedBy>
  <dcterms:modified xsi:type="dcterms:W3CDTF">2024-05-21T10:04:12Z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D2D24A22BD7D42EE8A3CD191EBAA3AA4_13</vt:lpwstr>
  </property>
</Properties>
</file>